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FD" w:rsidRDefault="00360BFD" w:rsidP="00360BFD">
      <w:pPr>
        <w:spacing w:after="100" w:afterAutospacing="1"/>
        <w:ind w:left="851" w:righ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A63" w:rsidRDefault="00C10833" w:rsidP="00360BFD">
      <w:pPr>
        <w:spacing w:after="100" w:afterAutospacing="1"/>
        <w:ind w:left="851" w:righ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833">
        <w:rPr>
          <w:rFonts w:ascii="Times New Roman" w:hAnsi="Times New Roman" w:cs="Times New Roman"/>
          <w:b/>
          <w:sz w:val="24"/>
          <w:szCs w:val="24"/>
        </w:rPr>
        <w:t xml:space="preserve">Предложение МУП «Невельские районные электрические сети» о размере цен (тарифов) на услуги по передаче электрической энергии </w:t>
      </w:r>
      <w:r w:rsidR="00360BFD">
        <w:rPr>
          <w:rFonts w:ascii="Times New Roman" w:hAnsi="Times New Roman" w:cs="Times New Roman"/>
          <w:b/>
          <w:sz w:val="24"/>
          <w:szCs w:val="24"/>
        </w:rPr>
        <w:t xml:space="preserve">для взаиморасчетов с ОАО «Сахалинэнерго» </w:t>
      </w:r>
      <w:r w:rsidRPr="00C10833">
        <w:rPr>
          <w:rFonts w:ascii="Times New Roman" w:hAnsi="Times New Roman" w:cs="Times New Roman"/>
          <w:b/>
          <w:sz w:val="24"/>
          <w:szCs w:val="24"/>
        </w:rPr>
        <w:t>на 2014 год.</w:t>
      </w:r>
    </w:p>
    <w:p w:rsidR="00C10833" w:rsidRDefault="00C10833" w:rsidP="00C108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10833" w:rsidTr="00360BFD">
        <w:tc>
          <w:tcPr>
            <w:tcW w:w="2392" w:type="dxa"/>
            <w:vMerge w:val="restart"/>
            <w:vAlign w:val="center"/>
          </w:tcPr>
          <w:p w:rsidR="00C10833" w:rsidRPr="00360BFD" w:rsidRDefault="00C10833" w:rsidP="00360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FD">
              <w:rPr>
                <w:rFonts w:ascii="Times New Roman" w:hAnsi="Times New Roman" w:cs="Times New Roman"/>
                <w:b/>
              </w:rPr>
              <w:t>Наименование сетевой организации</w:t>
            </w:r>
          </w:p>
        </w:tc>
        <w:tc>
          <w:tcPr>
            <w:tcW w:w="4786" w:type="dxa"/>
            <w:gridSpan w:val="2"/>
            <w:vAlign w:val="center"/>
          </w:tcPr>
          <w:p w:rsidR="00C10833" w:rsidRPr="00360BFD" w:rsidRDefault="00C10833" w:rsidP="00360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FD">
              <w:rPr>
                <w:rFonts w:ascii="Times New Roman" w:hAnsi="Times New Roman" w:cs="Times New Roman"/>
                <w:b/>
              </w:rPr>
              <w:t>Двухставочный тариф &lt;*&gt;</w:t>
            </w:r>
          </w:p>
        </w:tc>
        <w:tc>
          <w:tcPr>
            <w:tcW w:w="2393" w:type="dxa"/>
            <w:vMerge w:val="restart"/>
            <w:vAlign w:val="center"/>
          </w:tcPr>
          <w:p w:rsidR="00C10833" w:rsidRPr="00360BFD" w:rsidRDefault="00C10833" w:rsidP="00360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FD">
              <w:rPr>
                <w:rFonts w:ascii="Times New Roman" w:hAnsi="Times New Roman" w:cs="Times New Roman"/>
                <w:b/>
              </w:rPr>
              <w:t>Одноставочный тариф &lt;*&gt;</w:t>
            </w:r>
          </w:p>
        </w:tc>
      </w:tr>
      <w:tr w:rsidR="00C10833" w:rsidTr="00360BFD">
        <w:trPr>
          <w:trHeight w:val="1357"/>
        </w:trPr>
        <w:tc>
          <w:tcPr>
            <w:tcW w:w="2392" w:type="dxa"/>
            <w:vMerge/>
            <w:vAlign w:val="center"/>
          </w:tcPr>
          <w:p w:rsidR="00C10833" w:rsidRDefault="00C10833" w:rsidP="0036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10833" w:rsidRPr="00360BFD" w:rsidRDefault="00C10833" w:rsidP="00360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FD">
              <w:rPr>
                <w:rFonts w:ascii="Times New Roman" w:hAnsi="Times New Roman" w:cs="Times New Roman"/>
                <w:b/>
              </w:rPr>
              <w:t>ставка за содержание электрических сетей</w:t>
            </w:r>
          </w:p>
        </w:tc>
        <w:tc>
          <w:tcPr>
            <w:tcW w:w="2393" w:type="dxa"/>
            <w:vAlign w:val="center"/>
          </w:tcPr>
          <w:p w:rsidR="00C10833" w:rsidRPr="00360BFD" w:rsidRDefault="00C10833" w:rsidP="00360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FD">
              <w:rPr>
                <w:rFonts w:ascii="Times New Roman" w:hAnsi="Times New Roman" w:cs="Times New Roman"/>
                <w:b/>
              </w:rPr>
              <w:t>ставка на оплату технологического расхода (потерь)</w:t>
            </w:r>
          </w:p>
        </w:tc>
        <w:tc>
          <w:tcPr>
            <w:tcW w:w="2393" w:type="dxa"/>
            <w:vMerge/>
            <w:vAlign w:val="center"/>
          </w:tcPr>
          <w:p w:rsidR="00C10833" w:rsidRDefault="00C10833" w:rsidP="0036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833" w:rsidTr="00360BFD">
        <w:trPr>
          <w:trHeight w:val="272"/>
        </w:trPr>
        <w:tc>
          <w:tcPr>
            <w:tcW w:w="2392" w:type="dxa"/>
            <w:vMerge/>
            <w:vAlign w:val="center"/>
          </w:tcPr>
          <w:p w:rsidR="00C10833" w:rsidRDefault="00C10833" w:rsidP="0036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10833" w:rsidRPr="00360BFD" w:rsidRDefault="00C10833" w:rsidP="0036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FD">
              <w:rPr>
                <w:rFonts w:ascii="Times New Roman" w:hAnsi="Times New Roman" w:cs="Times New Roman"/>
                <w:sz w:val="24"/>
                <w:szCs w:val="24"/>
              </w:rPr>
              <w:t>Руб./МВт.мес.</w:t>
            </w:r>
          </w:p>
        </w:tc>
        <w:tc>
          <w:tcPr>
            <w:tcW w:w="2393" w:type="dxa"/>
            <w:vAlign w:val="center"/>
          </w:tcPr>
          <w:p w:rsidR="00C10833" w:rsidRPr="00360BFD" w:rsidRDefault="00C10833" w:rsidP="0036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FD">
              <w:rPr>
                <w:rFonts w:ascii="Times New Roman" w:hAnsi="Times New Roman" w:cs="Times New Roman"/>
                <w:sz w:val="24"/>
                <w:szCs w:val="24"/>
              </w:rPr>
              <w:t>Руб./МВт.ч</w:t>
            </w:r>
          </w:p>
        </w:tc>
        <w:tc>
          <w:tcPr>
            <w:tcW w:w="2393" w:type="dxa"/>
            <w:vAlign w:val="center"/>
          </w:tcPr>
          <w:p w:rsidR="00C10833" w:rsidRPr="00360BFD" w:rsidRDefault="00C10833" w:rsidP="0036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FD">
              <w:rPr>
                <w:rFonts w:ascii="Times New Roman" w:hAnsi="Times New Roman" w:cs="Times New Roman"/>
                <w:sz w:val="24"/>
                <w:szCs w:val="24"/>
              </w:rPr>
              <w:t>Руб./МВт.ч</w:t>
            </w:r>
          </w:p>
        </w:tc>
      </w:tr>
      <w:tr w:rsidR="00C10833" w:rsidTr="00360BFD">
        <w:tc>
          <w:tcPr>
            <w:tcW w:w="2392" w:type="dxa"/>
            <w:vAlign w:val="center"/>
          </w:tcPr>
          <w:p w:rsidR="00C10833" w:rsidRPr="00360BFD" w:rsidRDefault="00360BFD" w:rsidP="00360BFD">
            <w:pPr>
              <w:jc w:val="center"/>
              <w:rPr>
                <w:rFonts w:ascii="Times New Roman" w:hAnsi="Times New Roman" w:cs="Times New Roman"/>
              </w:rPr>
            </w:pPr>
            <w:r w:rsidRPr="00360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vAlign w:val="center"/>
          </w:tcPr>
          <w:p w:rsidR="00C10833" w:rsidRPr="00360BFD" w:rsidRDefault="00360BFD" w:rsidP="00360BFD">
            <w:pPr>
              <w:jc w:val="center"/>
              <w:rPr>
                <w:rFonts w:ascii="Times New Roman" w:hAnsi="Times New Roman" w:cs="Times New Roman"/>
              </w:rPr>
            </w:pPr>
            <w:r w:rsidRPr="00360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vAlign w:val="center"/>
          </w:tcPr>
          <w:p w:rsidR="00C10833" w:rsidRPr="00360BFD" w:rsidRDefault="00360BFD" w:rsidP="00360BFD">
            <w:pPr>
              <w:jc w:val="center"/>
              <w:rPr>
                <w:rFonts w:ascii="Times New Roman" w:hAnsi="Times New Roman" w:cs="Times New Roman"/>
              </w:rPr>
            </w:pPr>
            <w:r w:rsidRPr="00360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  <w:vAlign w:val="center"/>
          </w:tcPr>
          <w:p w:rsidR="00C10833" w:rsidRPr="00360BFD" w:rsidRDefault="00360BFD" w:rsidP="00360BFD">
            <w:pPr>
              <w:jc w:val="center"/>
              <w:rPr>
                <w:rFonts w:ascii="Times New Roman" w:hAnsi="Times New Roman" w:cs="Times New Roman"/>
              </w:rPr>
            </w:pPr>
            <w:r w:rsidRPr="00360BFD">
              <w:rPr>
                <w:rFonts w:ascii="Times New Roman" w:hAnsi="Times New Roman" w:cs="Times New Roman"/>
              </w:rPr>
              <w:t>4</w:t>
            </w:r>
          </w:p>
        </w:tc>
      </w:tr>
      <w:tr w:rsidR="00360BFD" w:rsidTr="00360BFD">
        <w:tc>
          <w:tcPr>
            <w:tcW w:w="2392" w:type="dxa"/>
            <w:vAlign w:val="center"/>
          </w:tcPr>
          <w:p w:rsidR="00360BFD" w:rsidRPr="00360BFD" w:rsidRDefault="00360BFD" w:rsidP="00360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FD">
              <w:rPr>
                <w:rFonts w:ascii="Times New Roman" w:hAnsi="Times New Roman" w:cs="Times New Roman"/>
                <w:b/>
              </w:rPr>
              <w:t>МУП «Невельские районные электрические сети» - ОАО «Сахалинэнерго»</w:t>
            </w:r>
          </w:p>
        </w:tc>
        <w:tc>
          <w:tcPr>
            <w:tcW w:w="2393" w:type="dxa"/>
            <w:vAlign w:val="center"/>
          </w:tcPr>
          <w:p w:rsidR="00360BFD" w:rsidRPr="00360BFD" w:rsidRDefault="00695C82" w:rsidP="00360B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144534,01</w:t>
            </w:r>
          </w:p>
        </w:tc>
        <w:tc>
          <w:tcPr>
            <w:tcW w:w="2393" w:type="dxa"/>
            <w:vAlign w:val="center"/>
          </w:tcPr>
          <w:p w:rsidR="00360BFD" w:rsidRPr="00360BFD" w:rsidRDefault="00695C82" w:rsidP="00360B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426,21</w:t>
            </w:r>
          </w:p>
        </w:tc>
        <w:tc>
          <w:tcPr>
            <w:tcW w:w="2393" w:type="dxa"/>
            <w:vAlign w:val="center"/>
          </w:tcPr>
          <w:p w:rsidR="00360BFD" w:rsidRPr="00360BFD" w:rsidRDefault="00695C82" w:rsidP="00695C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753</w:t>
            </w:r>
            <w:r w:rsidR="00360BFD" w:rsidRPr="00360BF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01</w:t>
            </w:r>
            <w:bookmarkStart w:id="0" w:name="_GoBack"/>
            <w:bookmarkEnd w:id="0"/>
          </w:p>
        </w:tc>
      </w:tr>
    </w:tbl>
    <w:p w:rsidR="00C10833" w:rsidRDefault="00C10833" w:rsidP="00C108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BFD" w:rsidRPr="00C10833" w:rsidRDefault="00360BFD" w:rsidP="00360BFD">
      <w:pPr>
        <w:rPr>
          <w:rFonts w:ascii="Times New Roman" w:hAnsi="Times New Roman" w:cs="Times New Roman"/>
          <w:b/>
          <w:sz w:val="24"/>
          <w:szCs w:val="24"/>
        </w:rPr>
      </w:pPr>
      <w:r w:rsidRPr="00360BFD">
        <w:rPr>
          <w:rFonts w:ascii="Times New Roman" w:hAnsi="Times New Roman" w:cs="Times New Roman"/>
          <w:b/>
        </w:rPr>
        <w:t>&lt;*&gt;</w:t>
      </w:r>
      <w:r>
        <w:rPr>
          <w:rFonts w:ascii="Times New Roman" w:hAnsi="Times New Roman" w:cs="Times New Roman"/>
          <w:b/>
        </w:rPr>
        <w:t xml:space="preserve"> Организация применяет упрощённую систему налогооблажения</w:t>
      </w:r>
    </w:p>
    <w:sectPr w:rsidR="00360BFD" w:rsidRPr="00C1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D7"/>
    <w:rsid w:val="00041A63"/>
    <w:rsid w:val="000D29D7"/>
    <w:rsid w:val="0019303C"/>
    <w:rsid w:val="0026788B"/>
    <w:rsid w:val="00360BFD"/>
    <w:rsid w:val="00487CBF"/>
    <w:rsid w:val="004B545A"/>
    <w:rsid w:val="004C611E"/>
    <w:rsid w:val="00690E32"/>
    <w:rsid w:val="00695C82"/>
    <w:rsid w:val="007A285B"/>
    <w:rsid w:val="00B701CE"/>
    <w:rsid w:val="00C10833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2013-04-25T21:39:00Z</dcterms:created>
  <dcterms:modified xsi:type="dcterms:W3CDTF">2013-05-07T00:33:00Z</dcterms:modified>
</cp:coreProperties>
</file>